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57" w:rsidRPr="00075AA0" w:rsidRDefault="00385457" w:rsidP="00385457">
      <w:pPr>
        <w:ind w:right="-19"/>
        <w:jc w:val="center"/>
      </w:pPr>
      <w:r w:rsidRPr="00075AA0">
        <w:rPr>
          <w:rFonts w:eastAsia="Times New Roman"/>
          <w:b/>
          <w:bCs/>
        </w:rPr>
        <w:t xml:space="preserve">Аннотация к </w:t>
      </w:r>
      <w:r>
        <w:rPr>
          <w:rFonts w:eastAsia="Times New Roman"/>
          <w:b/>
          <w:bCs/>
        </w:rPr>
        <w:t>учебной</w:t>
      </w:r>
      <w:r w:rsidRPr="00075AA0">
        <w:rPr>
          <w:rFonts w:eastAsia="Times New Roman"/>
          <w:b/>
          <w:bCs/>
        </w:rPr>
        <w:t xml:space="preserve"> программе</w:t>
      </w:r>
    </w:p>
    <w:p w:rsidR="00385457" w:rsidRPr="00075AA0" w:rsidRDefault="00385457" w:rsidP="00385457">
      <w:pPr>
        <w:ind w:right="-19"/>
        <w:jc w:val="center"/>
      </w:pPr>
      <w:r>
        <w:rPr>
          <w:rFonts w:eastAsia="Times New Roman"/>
          <w:b/>
          <w:bCs/>
        </w:rPr>
        <w:t>учебного предмета «химия</w:t>
      </w:r>
      <w:r w:rsidRPr="00075AA0">
        <w:rPr>
          <w:rFonts w:eastAsia="Times New Roman"/>
          <w:b/>
          <w:bCs/>
        </w:rPr>
        <w:t>» (</w:t>
      </w:r>
      <w:r>
        <w:rPr>
          <w:rFonts w:eastAsia="Times New Roman"/>
          <w:b/>
          <w:bCs/>
        </w:rPr>
        <w:t>8</w:t>
      </w:r>
      <w:r w:rsidRPr="00075AA0">
        <w:rPr>
          <w:rFonts w:eastAsia="Times New Roman"/>
          <w:b/>
          <w:bCs/>
        </w:rPr>
        <w:t>-9 класс)</w:t>
      </w:r>
    </w:p>
    <w:p w:rsidR="000203EC" w:rsidRPr="00816E95" w:rsidRDefault="000203EC">
      <w:pPr>
        <w:spacing w:line="199" w:lineRule="exact"/>
      </w:pPr>
    </w:p>
    <w:p w:rsidR="000203EC" w:rsidRPr="003A29CA" w:rsidRDefault="005713F5" w:rsidP="003A29CA">
      <w:pPr>
        <w:spacing w:line="23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Учебная</w:t>
      </w:r>
      <w:r w:rsidRPr="00075AA0">
        <w:rPr>
          <w:rFonts w:eastAsia="Times New Roman"/>
        </w:rPr>
        <w:t xml:space="preserve"> прогр</w:t>
      </w:r>
      <w:r>
        <w:rPr>
          <w:rFonts w:eastAsia="Times New Roman"/>
        </w:rPr>
        <w:t>амма учебного предмета «Химия» для 8</w:t>
      </w:r>
      <w:r w:rsidRPr="00075AA0">
        <w:rPr>
          <w:rFonts w:eastAsia="Times New Roman"/>
        </w:rPr>
        <w:t xml:space="preserve">-9 классов составлена на основе </w:t>
      </w:r>
      <w:r w:rsidRPr="00075AA0">
        <w:t xml:space="preserve">Основной образовательной программы основного общего образования МБОУ «Устино-Копьёвская СОШ» </w:t>
      </w:r>
      <w:r w:rsidRPr="00075AA0">
        <w:rPr>
          <w:rFonts w:eastAsia="Times New Roman"/>
        </w:rPr>
        <w:t xml:space="preserve"> с учетом УМК под редакцией </w:t>
      </w:r>
      <w:r>
        <w:rPr>
          <w:rFonts w:eastAsia="Times New Roman"/>
        </w:rPr>
        <w:t>О.С.Габриеляна</w:t>
      </w:r>
      <w:r w:rsidRPr="00075AA0">
        <w:rPr>
          <w:rFonts w:eastAsia="Times New Roman"/>
        </w:rPr>
        <w:t xml:space="preserve">. </w:t>
      </w:r>
      <w:r w:rsidR="003A29CA" w:rsidRPr="00816E95">
        <w:rPr>
          <w:rFonts w:eastAsia="Times New Roman"/>
        </w:rPr>
        <w:t>Предмет химия в 8-9 классах изучается в объеме 68 часов</w:t>
      </w:r>
      <w:r w:rsidR="003A29CA">
        <w:rPr>
          <w:rFonts w:eastAsia="Times New Roman"/>
        </w:rPr>
        <w:t xml:space="preserve"> (2ч в неделю)</w:t>
      </w:r>
      <w:r w:rsidR="003A29CA" w:rsidRPr="00816E95">
        <w:rPr>
          <w:rFonts w:eastAsia="Times New Roman"/>
        </w:rPr>
        <w:t>. При изучении курса химии используются знания, полученные школьниками на уроках окружающего мира, физики, географии.</w:t>
      </w:r>
    </w:p>
    <w:p w:rsidR="000203EC" w:rsidRPr="00816E95" w:rsidRDefault="000203EC">
      <w:pPr>
        <w:spacing w:line="12" w:lineRule="exact"/>
      </w:pPr>
    </w:p>
    <w:p w:rsidR="000203EC" w:rsidRPr="00816E95" w:rsidRDefault="001C2675">
      <w:pPr>
        <w:spacing w:line="239" w:lineRule="auto"/>
        <w:ind w:firstLine="240"/>
        <w:jc w:val="both"/>
      </w:pPr>
      <w:r w:rsidRPr="00816E95">
        <w:rPr>
          <w:rFonts w:eastAsia="Times New Roman"/>
          <w:b/>
          <w:bCs/>
        </w:rPr>
        <w:t xml:space="preserve">Предмет химия входит в образовательную область естественных наук. </w:t>
      </w:r>
      <w:r w:rsidRPr="00816E95">
        <w:rPr>
          <w:rFonts w:eastAsia="Times New Roman"/>
        </w:rPr>
        <w:t>Основными</w:t>
      </w:r>
      <w:r w:rsidRPr="00816E95">
        <w:rPr>
          <w:rFonts w:eastAsia="Times New Roman"/>
          <w:b/>
          <w:bCs/>
        </w:rPr>
        <w:t xml:space="preserve"> </w:t>
      </w:r>
      <w:r w:rsidRPr="00816E95">
        <w:rPr>
          <w:rFonts w:eastAsia="Times New Roman"/>
        </w:rPr>
        <w:t xml:space="preserve">проблемами </w:t>
      </w:r>
      <w:r w:rsidRPr="00816E95">
        <w:rPr>
          <w:rFonts w:eastAsia="Times New Roman"/>
          <w:b/>
          <w:bCs/>
        </w:rPr>
        <w:t>химии</w:t>
      </w:r>
      <w:r w:rsidRPr="00816E95">
        <w:rPr>
          <w:rFonts w:eastAsia="Times New Roman"/>
        </w:rPr>
        <w:t xml:space="preserve"> являются изучение состава и строения веществ, зависимости их свойств от строения, получения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Курс построен </w:t>
      </w:r>
      <w:proofErr w:type="gramStart"/>
      <w:r w:rsidRPr="00816E95">
        <w:rPr>
          <w:rFonts w:eastAsia="Times New Roman"/>
        </w:rPr>
        <w:t>исходя из укрупненной дидактической единицы - «химический элемент», который может</w:t>
      </w:r>
      <w:proofErr w:type="gramEnd"/>
      <w:r w:rsidRPr="00816E95">
        <w:rPr>
          <w:rFonts w:eastAsia="Times New Roman"/>
        </w:rPr>
        <w:t xml:space="preserve"> существовать в виде атома, образовывать простое вещество и входить в состав сложного. В программе названы основные разделы курса, для каждого их них перечислены подлежащие изучению вопросы, виды расчетов, химический эксперимент (демонстрации, лабораторные опыты, практические работы), объекты учебных экскурсий. Решению задач воспитания у учащихся интереса к занятиям, самостоятельности, критичности мышления, трудолюбия и добросовестности при обучении химии служат разнообразные методы и организационные формы, как традиционно утвердившиеся в школьной практике, так и нетрадиционные, появившиеся в опыте передовых учителей.</w:t>
      </w:r>
    </w:p>
    <w:p w:rsidR="000203EC" w:rsidRPr="00816E95" w:rsidRDefault="000203EC">
      <w:pPr>
        <w:spacing w:line="24" w:lineRule="exact"/>
      </w:pPr>
    </w:p>
    <w:p w:rsidR="000203EC" w:rsidRPr="00816E95" w:rsidRDefault="001C2675">
      <w:pPr>
        <w:spacing w:line="236" w:lineRule="auto"/>
        <w:jc w:val="both"/>
      </w:pPr>
      <w:r w:rsidRPr="00816E95">
        <w:rPr>
          <w:rFonts w:eastAsia="Times New Roman"/>
        </w:rPr>
        <w:t>При изучении курса целесообразно использовать исторический подход к раскрытию понятий, законов и теорий, показывая, как возникают и решаются противоречия, как совершаются открытия, каковы судьбы ученых и их жизненные позиции.</w:t>
      </w:r>
    </w:p>
    <w:p w:rsidR="000203EC" w:rsidRPr="00816E95" w:rsidRDefault="000203EC">
      <w:pPr>
        <w:spacing w:line="2" w:lineRule="exact"/>
      </w:pPr>
    </w:p>
    <w:p w:rsidR="008D2207" w:rsidRPr="00816E95" w:rsidRDefault="008D2207" w:rsidP="008D2207">
      <w:pPr>
        <w:tabs>
          <w:tab w:val="left" w:pos="0"/>
        </w:tabs>
        <w:jc w:val="both"/>
        <w:rPr>
          <w:color w:val="000000"/>
        </w:rPr>
      </w:pPr>
      <w:r w:rsidRPr="00816E95">
        <w:rPr>
          <w:b/>
          <w:color w:val="000000"/>
        </w:rPr>
        <w:t>Целями</w:t>
      </w:r>
      <w:r w:rsidRPr="00816E95">
        <w:rPr>
          <w:color w:val="000000"/>
        </w:rPr>
        <w:t xml:space="preserve"> изучения химии в основной школе являются:</w:t>
      </w:r>
    </w:p>
    <w:p w:rsidR="008D2207" w:rsidRPr="00816E95" w:rsidRDefault="008D2207" w:rsidP="008D2207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color w:val="000000"/>
          <w:sz w:val="22"/>
          <w:szCs w:val="22"/>
        </w:rPr>
      </w:pPr>
      <w:proofErr w:type="gramStart"/>
      <w:r w:rsidRPr="00816E95">
        <w:rPr>
          <w:color w:val="000000"/>
          <w:sz w:val="22"/>
          <w:szCs w:val="22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8D2207" w:rsidRPr="00816E95" w:rsidRDefault="008D2207" w:rsidP="008D2207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color w:val="000000"/>
          <w:sz w:val="22"/>
          <w:szCs w:val="22"/>
        </w:rPr>
      </w:pPr>
      <w:r w:rsidRPr="00816E95">
        <w:rPr>
          <w:color w:val="000000"/>
          <w:sz w:val="22"/>
          <w:szCs w:val="22"/>
        </w:rPr>
        <w:t xml:space="preserve">формирование у </w:t>
      </w:r>
      <w:proofErr w:type="gramStart"/>
      <w:r w:rsidRPr="00816E95">
        <w:rPr>
          <w:color w:val="000000"/>
          <w:sz w:val="22"/>
          <w:szCs w:val="22"/>
        </w:rPr>
        <w:t>обучающихся</w:t>
      </w:r>
      <w:proofErr w:type="gramEnd"/>
      <w:r w:rsidRPr="00816E95">
        <w:rPr>
          <w:color w:val="000000"/>
          <w:sz w:val="22"/>
          <w:szCs w:val="22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8D2207" w:rsidRPr="00816E95" w:rsidRDefault="008D2207" w:rsidP="008D2207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color w:val="000000"/>
          <w:sz w:val="22"/>
          <w:szCs w:val="22"/>
        </w:rPr>
      </w:pPr>
      <w:proofErr w:type="gramStart"/>
      <w:r w:rsidRPr="00816E95">
        <w:rPr>
          <w:color w:val="000000"/>
          <w:sz w:val="22"/>
          <w:szCs w:val="22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8D2207" w:rsidRPr="00816E95" w:rsidRDefault="008D2207" w:rsidP="008D2207">
      <w:pPr>
        <w:tabs>
          <w:tab w:val="left" w:pos="0"/>
        </w:tabs>
        <w:jc w:val="both"/>
        <w:rPr>
          <w:color w:val="000000"/>
        </w:rPr>
      </w:pPr>
    </w:p>
    <w:p w:rsidR="008D2207" w:rsidRPr="00816E95" w:rsidRDefault="008D2207" w:rsidP="008D2207">
      <w:pPr>
        <w:tabs>
          <w:tab w:val="left" w:pos="0"/>
        </w:tabs>
        <w:jc w:val="both"/>
      </w:pPr>
      <w:r w:rsidRPr="00816E95">
        <w:rPr>
          <w:b/>
        </w:rPr>
        <w:tab/>
        <w:t>Задачи</w:t>
      </w:r>
      <w:r w:rsidRPr="00816E95">
        <w:t xml:space="preserve"> общего химического образования учащихся:</w:t>
      </w:r>
    </w:p>
    <w:p w:rsidR="008D2207" w:rsidRPr="00816E95" w:rsidRDefault="008D2207" w:rsidP="008D2207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6E95">
        <w:rPr>
          <w:sz w:val="22"/>
          <w:szCs w:val="22"/>
        </w:rPr>
        <w:t>формирование у учащихся химической картины мира как органической части его целостной естественнонаучной картины;</w:t>
      </w:r>
    </w:p>
    <w:p w:rsidR="008D2207" w:rsidRPr="00816E95" w:rsidRDefault="008D2207" w:rsidP="008D2207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6E95">
        <w:rPr>
          <w:sz w:val="22"/>
          <w:szCs w:val="22"/>
        </w:rPr>
        <w:t>развитие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</w:t>
      </w:r>
      <w:r w:rsidRPr="00816E95">
        <w:rPr>
          <w:sz w:val="22"/>
          <w:szCs w:val="22"/>
        </w:rPr>
        <w:softHyphen/>
        <w:t>ский прогресс;</w:t>
      </w:r>
    </w:p>
    <w:p w:rsidR="008D2207" w:rsidRPr="00816E95" w:rsidRDefault="008D2207" w:rsidP="008D2207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6E95">
        <w:rPr>
          <w:sz w:val="22"/>
          <w:szCs w:val="22"/>
        </w:rPr>
        <w:t>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</w:t>
      </w:r>
      <w:r w:rsidRPr="00816E95">
        <w:rPr>
          <w:sz w:val="22"/>
          <w:szCs w:val="22"/>
        </w:rPr>
        <w:softHyphen/>
        <w:t>орий о составе, строении и свойствах химических веществ;</w:t>
      </w:r>
    </w:p>
    <w:p w:rsidR="008D2207" w:rsidRPr="00816E95" w:rsidRDefault="008D2207" w:rsidP="008D2207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6E95">
        <w:rPr>
          <w:sz w:val="22"/>
          <w:szCs w:val="22"/>
        </w:rPr>
        <w:t>воспитание убежденности в том, что применение получен</w:t>
      </w:r>
      <w:r w:rsidRPr="00816E95">
        <w:rPr>
          <w:sz w:val="22"/>
          <w:szCs w:val="22"/>
        </w:rPr>
        <w:softHyphen/>
        <w:t>ных знаний и умений по химии является объективной необходи</w:t>
      </w:r>
      <w:r w:rsidRPr="00816E95">
        <w:rPr>
          <w:sz w:val="22"/>
          <w:szCs w:val="22"/>
        </w:rPr>
        <w:softHyphen/>
        <w:t>мостью для безопасной работы с веществами и материалами в быту и на производстве;</w:t>
      </w:r>
    </w:p>
    <w:p w:rsidR="008D2207" w:rsidRPr="00816E95" w:rsidRDefault="008D2207" w:rsidP="008D2207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6E95">
        <w:rPr>
          <w:sz w:val="22"/>
          <w:szCs w:val="22"/>
        </w:rPr>
        <w:t>проектирование и реализация выпускниками основной шко</w:t>
      </w:r>
      <w:r w:rsidRPr="00816E95">
        <w:rPr>
          <w:sz w:val="22"/>
          <w:szCs w:val="22"/>
        </w:rPr>
        <w:softHyphen/>
        <w:t>лы личной образовательной траектории: выбор профиля обуче</w:t>
      </w:r>
      <w:r w:rsidRPr="00816E95">
        <w:rPr>
          <w:sz w:val="22"/>
          <w:szCs w:val="22"/>
        </w:rPr>
        <w:softHyphen/>
        <w:t>ния в старшей школе или профессионального образовательного учреждения;</w:t>
      </w:r>
    </w:p>
    <w:p w:rsidR="008D2207" w:rsidRPr="00816E95" w:rsidRDefault="008D2207" w:rsidP="008D2207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6E95">
        <w:rPr>
          <w:sz w:val="22"/>
          <w:szCs w:val="22"/>
        </w:rPr>
        <w:t>овладение ключевыми компетенциями (учебно-познаватель</w:t>
      </w:r>
      <w:r w:rsidRPr="00816E95">
        <w:rPr>
          <w:sz w:val="22"/>
          <w:szCs w:val="22"/>
        </w:rPr>
        <w:softHyphen/>
        <w:t>ными, информационными, ценностно-смысловыми, коммуни</w:t>
      </w:r>
      <w:r w:rsidRPr="00816E95">
        <w:rPr>
          <w:sz w:val="22"/>
          <w:szCs w:val="22"/>
        </w:rPr>
        <w:softHyphen/>
        <w:t>кативными).</w:t>
      </w:r>
    </w:p>
    <w:p w:rsidR="000203EC" w:rsidRPr="00816E95" w:rsidRDefault="000203EC">
      <w:pPr>
        <w:spacing w:line="13" w:lineRule="exact"/>
        <w:rPr>
          <w:rFonts w:eastAsia="Times New Roman"/>
        </w:rPr>
      </w:pPr>
    </w:p>
    <w:p w:rsidR="000203EC" w:rsidRPr="00816E95" w:rsidRDefault="000203EC">
      <w:pPr>
        <w:spacing w:line="285" w:lineRule="exact"/>
      </w:pPr>
    </w:p>
    <w:sectPr w:rsidR="000203EC" w:rsidRPr="00816E95" w:rsidSect="000203EC">
      <w:pgSz w:w="11900" w:h="16838"/>
      <w:pgMar w:top="1154" w:right="846" w:bottom="1440" w:left="108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51CE4D0"/>
    <w:lvl w:ilvl="0" w:tplc="C19872E6">
      <w:start w:val="1"/>
      <w:numFmt w:val="bullet"/>
      <w:lvlText w:val=""/>
      <w:lvlJc w:val="left"/>
    </w:lvl>
    <w:lvl w:ilvl="1" w:tplc="8668B638">
      <w:numFmt w:val="decimal"/>
      <w:lvlText w:val=""/>
      <w:lvlJc w:val="left"/>
    </w:lvl>
    <w:lvl w:ilvl="2" w:tplc="12466260">
      <w:numFmt w:val="decimal"/>
      <w:lvlText w:val=""/>
      <w:lvlJc w:val="left"/>
    </w:lvl>
    <w:lvl w:ilvl="3" w:tplc="65FAB7CC">
      <w:numFmt w:val="decimal"/>
      <w:lvlText w:val=""/>
      <w:lvlJc w:val="left"/>
    </w:lvl>
    <w:lvl w:ilvl="4" w:tplc="B008D10A">
      <w:numFmt w:val="decimal"/>
      <w:lvlText w:val=""/>
      <w:lvlJc w:val="left"/>
    </w:lvl>
    <w:lvl w:ilvl="5" w:tplc="0E0C65B0">
      <w:numFmt w:val="decimal"/>
      <w:lvlText w:val=""/>
      <w:lvlJc w:val="left"/>
    </w:lvl>
    <w:lvl w:ilvl="6" w:tplc="A5505FE0">
      <w:numFmt w:val="decimal"/>
      <w:lvlText w:val=""/>
      <w:lvlJc w:val="left"/>
    </w:lvl>
    <w:lvl w:ilvl="7" w:tplc="9BB88B3E">
      <w:numFmt w:val="decimal"/>
      <w:lvlText w:val=""/>
      <w:lvlJc w:val="left"/>
    </w:lvl>
    <w:lvl w:ilvl="8" w:tplc="74240C1E">
      <w:numFmt w:val="decimal"/>
      <w:lvlText w:val=""/>
      <w:lvlJc w:val="left"/>
    </w:lvl>
  </w:abstractNum>
  <w:abstractNum w:abstractNumId="1">
    <w:nsid w:val="00003D6C"/>
    <w:multiLevelType w:val="hybridMultilevel"/>
    <w:tmpl w:val="AD308E24"/>
    <w:lvl w:ilvl="0" w:tplc="61881E70">
      <w:start w:val="1"/>
      <w:numFmt w:val="bullet"/>
      <w:lvlText w:val=""/>
      <w:lvlJc w:val="left"/>
    </w:lvl>
    <w:lvl w:ilvl="1" w:tplc="EF80C002">
      <w:numFmt w:val="decimal"/>
      <w:lvlText w:val=""/>
      <w:lvlJc w:val="left"/>
    </w:lvl>
    <w:lvl w:ilvl="2" w:tplc="A8D684CA">
      <w:numFmt w:val="decimal"/>
      <w:lvlText w:val=""/>
      <w:lvlJc w:val="left"/>
    </w:lvl>
    <w:lvl w:ilvl="3" w:tplc="B0C2A7C0">
      <w:numFmt w:val="decimal"/>
      <w:lvlText w:val=""/>
      <w:lvlJc w:val="left"/>
    </w:lvl>
    <w:lvl w:ilvl="4" w:tplc="ED822912">
      <w:numFmt w:val="decimal"/>
      <w:lvlText w:val=""/>
      <w:lvlJc w:val="left"/>
    </w:lvl>
    <w:lvl w:ilvl="5" w:tplc="0D4EE548">
      <w:numFmt w:val="decimal"/>
      <w:lvlText w:val=""/>
      <w:lvlJc w:val="left"/>
    </w:lvl>
    <w:lvl w:ilvl="6" w:tplc="76BEEF0E">
      <w:numFmt w:val="decimal"/>
      <w:lvlText w:val=""/>
      <w:lvlJc w:val="left"/>
    </w:lvl>
    <w:lvl w:ilvl="7" w:tplc="7B025938">
      <w:numFmt w:val="decimal"/>
      <w:lvlText w:val=""/>
      <w:lvlJc w:val="left"/>
    </w:lvl>
    <w:lvl w:ilvl="8" w:tplc="29D2D328">
      <w:numFmt w:val="decimal"/>
      <w:lvlText w:val=""/>
      <w:lvlJc w:val="left"/>
    </w:lvl>
  </w:abstractNum>
  <w:abstractNum w:abstractNumId="2">
    <w:nsid w:val="00004AE1"/>
    <w:multiLevelType w:val="hybridMultilevel"/>
    <w:tmpl w:val="E11EF8E0"/>
    <w:lvl w:ilvl="0" w:tplc="76680A8C">
      <w:start w:val="1"/>
      <w:numFmt w:val="decimal"/>
      <w:lvlText w:val="%1."/>
      <w:lvlJc w:val="left"/>
    </w:lvl>
    <w:lvl w:ilvl="1" w:tplc="F456136A">
      <w:numFmt w:val="decimal"/>
      <w:lvlText w:val=""/>
      <w:lvlJc w:val="left"/>
    </w:lvl>
    <w:lvl w:ilvl="2" w:tplc="40CAEA00">
      <w:numFmt w:val="decimal"/>
      <w:lvlText w:val=""/>
      <w:lvlJc w:val="left"/>
    </w:lvl>
    <w:lvl w:ilvl="3" w:tplc="C50E65BC">
      <w:numFmt w:val="decimal"/>
      <w:lvlText w:val=""/>
      <w:lvlJc w:val="left"/>
    </w:lvl>
    <w:lvl w:ilvl="4" w:tplc="6F906096">
      <w:numFmt w:val="decimal"/>
      <w:lvlText w:val=""/>
      <w:lvlJc w:val="left"/>
    </w:lvl>
    <w:lvl w:ilvl="5" w:tplc="C338ED6E">
      <w:numFmt w:val="decimal"/>
      <w:lvlText w:val=""/>
      <w:lvlJc w:val="left"/>
    </w:lvl>
    <w:lvl w:ilvl="6" w:tplc="2AE29C22">
      <w:numFmt w:val="decimal"/>
      <w:lvlText w:val=""/>
      <w:lvlJc w:val="left"/>
    </w:lvl>
    <w:lvl w:ilvl="7" w:tplc="60B2E3A8">
      <w:numFmt w:val="decimal"/>
      <w:lvlText w:val=""/>
      <w:lvlJc w:val="left"/>
    </w:lvl>
    <w:lvl w:ilvl="8" w:tplc="1EF63C88">
      <w:numFmt w:val="decimal"/>
      <w:lvlText w:val=""/>
      <w:lvlJc w:val="left"/>
    </w:lvl>
  </w:abstractNum>
  <w:abstractNum w:abstractNumId="3">
    <w:nsid w:val="000072AE"/>
    <w:multiLevelType w:val="hybridMultilevel"/>
    <w:tmpl w:val="252C69D4"/>
    <w:lvl w:ilvl="0" w:tplc="5A24A46A">
      <w:start w:val="1"/>
      <w:numFmt w:val="bullet"/>
      <w:lvlText w:val="-"/>
      <w:lvlJc w:val="left"/>
    </w:lvl>
    <w:lvl w:ilvl="1" w:tplc="FDC8A39C">
      <w:numFmt w:val="decimal"/>
      <w:lvlText w:val=""/>
      <w:lvlJc w:val="left"/>
    </w:lvl>
    <w:lvl w:ilvl="2" w:tplc="40E065F6">
      <w:numFmt w:val="decimal"/>
      <w:lvlText w:val=""/>
      <w:lvlJc w:val="left"/>
    </w:lvl>
    <w:lvl w:ilvl="3" w:tplc="1C90353A">
      <w:numFmt w:val="decimal"/>
      <w:lvlText w:val=""/>
      <w:lvlJc w:val="left"/>
    </w:lvl>
    <w:lvl w:ilvl="4" w:tplc="45100032">
      <w:numFmt w:val="decimal"/>
      <w:lvlText w:val=""/>
      <w:lvlJc w:val="left"/>
    </w:lvl>
    <w:lvl w:ilvl="5" w:tplc="C81C57B8">
      <w:numFmt w:val="decimal"/>
      <w:lvlText w:val=""/>
      <w:lvlJc w:val="left"/>
    </w:lvl>
    <w:lvl w:ilvl="6" w:tplc="AEEE8034">
      <w:numFmt w:val="decimal"/>
      <w:lvlText w:val=""/>
      <w:lvlJc w:val="left"/>
    </w:lvl>
    <w:lvl w:ilvl="7" w:tplc="D7EE64EC">
      <w:numFmt w:val="decimal"/>
      <w:lvlText w:val=""/>
      <w:lvlJc w:val="left"/>
    </w:lvl>
    <w:lvl w:ilvl="8" w:tplc="3D843D1E">
      <w:numFmt w:val="decimal"/>
      <w:lvlText w:val=""/>
      <w:lvlJc w:val="left"/>
    </w:lvl>
  </w:abstractNum>
  <w:abstractNum w:abstractNumId="4">
    <w:nsid w:val="3D0368AB"/>
    <w:multiLevelType w:val="hybridMultilevel"/>
    <w:tmpl w:val="470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A590B"/>
    <w:multiLevelType w:val="hybridMultilevel"/>
    <w:tmpl w:val="5A90D9C8"/>
    <w:lvl w:ilvl="0" w:tplc="D51AD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EF61C7"/>
    <w:multiLevelType w:val="hybridMultilevel"/>
    <w:tmpl w:val="D6EE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03EC"/>
    <w:rsid w:val="000203EC"/>
    <w:rsid w:val="001C2675"/>
    <w:rsid w:val="00227742"/>
    <w:rsid w:val="0038510A"/>
    <w:rsid w:val="00385457"/>
    <w:rsid w:val="003A29CA"/>
    <w:rsid w:val="005713F5"/>
    <w:rsid w:val="005F7727"/>
    <w:rsid w:val="006A2547"/>
    <w:rsid w:val="00783CD5"/>
    <w:rsid w:val="00816E95"/>
    <w:rsid w:val="008D2207"/>
    <w:rsid w:val="008F1CBB"/>
    <w:rsid w:val="00D741A7"/>
    <w:rsid w:val="00E80A82"/>
    <w:rsid w:val="00FD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207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Normal (Web)"/>
    <w:basedOn w:val="a"/>
    <w:unhideWhenUsed/>
    <w:rsid w:val="008D220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Князева</cp:lastModifiedBy>
  <cp:revision>3</cp:revision>
  <dcterms:created xsi:type="dcterms:W3CDTF">2023-09-17T11:07:00Z</dcterms:created>
  <dcterms:modified xsi:type="dcterms:W3CDTF">2023-09-17T11:58:00Z</dcterms:modified>
</cp:coreProperties>
</file>