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15" w:rsidRDefault="00BE6C15">
      <w:pPr>
        <w:pStyle w:val="a3"/>
        <w:spacing w:before="7"/>
        <w:ind w:left="0"/>
        <w:jc w:val="left"/>
        <w:rPr>
          <w:sz w:val="6"/>
        </w:rPr>
      </w:pPr>
    </w:p>
    <w:p w:rsidR="00BE6C15" w:rsidRDefault="00BE6C15">
      <w:pPr>
        <w:pStyle w:val="a3"/>
        <w:ind w:left="109" w:right="-7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34.25pt;height:16.1pt;mso-position-horizontal-relative:char;mso-position-vertical-relative:line" filled="f" stroked="f">
            <v:textbox inset="0,0,0,0">
              <w:txbxContent>
                <w:p w:rsidR="00BE6C15" w:rsidRDefault="00BE6C15">
                  <w:pPr>
                    <w:spacing w:before="10"/>
                    <w:rPr>
                      <w:rFonts w:ascii="Trebuchet MS" w:hAnsi="Trebuchet MS"/>
                      <w:sz w:val="2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E6C15" w:rsidRDefault="00BE6C15" w:rsidP="007F64C4">
      <w:pPr>
        <w:pStyle w:val="Heading1"/>
        <w:spacing w:before="21"/>
        <w:ind w:left="0"/>
      </w:pPr>
    </w:p>
    <w:p w:rsidR="00BE6C15" w:rsidRDefault="00BE6C15" w:rsidP="007F64C4">
      <w:pPr>
        <w:spacing w:before="30"/>
        <w:rPr>
          <w:rFonts w:ascii="Trebuchet MS" w:hAnsi="Trebuchet MS"/>
          <w:sz w:val="26"/>
        </w:rPr>
      </w:pPr>
    </w:p>
    <w:p w:rsidR="00BE6C15" w:rsidRPr="007F64C4" w:rsidRDefault="00B1223F">
      <w:pPr>
        <w:rPr>
          <w:rFonts w:ascii="Trebuchet MS"/>
          <w:sz w:val="4"/>
        </w:rPr>
      </w:pPr>
      <w:r>
        <w:br w:type="column"/>
      </w:r>
      <w:r>
        <w:lastRenderedPageBreak/>
        <w:br w:type="column"/>
      </w:r>
    </w:p>
    <w:p w:rsidR="00BE6C15" w:rsidRDefault="00BE6C15">
      <w:pPr>
        <w:pStyle w:val="a3"/>
        <w:spacing w:before="290"/>
        <w:ind w:left="0"/>
        <w:jc w:val="left"/>
        <w:rPr>
          <w:rFonts w:ascii="Trebuchet MS"/>
          <w:sz w:val="26"/>
        </w:rPr>
      </w:pPr>
    </w:p>
    <w:p w:rsidR="00BE6C15" w:rsidRDefault="00B1223F">
      <w:pPr>
        <w:pStyle w:val="a4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rPr>
          <w:spacing w:val="-2"/>
        </w:rPr>
        <w:t>программе</w:t>
      </w:r>
    </w:p>
    <w:p w:rsidR="00BE6C15" w:rsidRDefault="00B1223F">
      <w:pPr>
        <w:pStyle w:val="a4"/>
        <w:spacing w:before="47"/>
        <w:ind w:left="5"/>
      </w:pPr>
      <w:r>
        <w:t>по</w:t>
      </w:r>
      <w:r>
        <w:rPr>
          <w:spacing w:val="-1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«Литературное</w:t>
      </w:r>
      <w:r>
        <w:rPr>
          <w:spacing w:val="-13"/>
        </w:rPr>
        <w:t xml:space="preserve"> </w:t>
      </w:r>
      <w:r>
        <w:rPr>
          <w:spacing w:val="-2"/>
        </w:rPr>
        <w:t>чтение»</w:t>
      </w:r>
    </w:p>
    <w:p w:rsidR="00BE6C15" w:rsidRDefault="00BE6C15">
      <w:pPr>
        <w:sectPr w:rsidR="00BE6C15">
          <w:type w:val="continuous"/>
          <w:pgSz w:w="11910" w:h="16840"/>
          <w:pgMar w:top="220" w:right="1020" w:bottom="280" w:left="120" w:header="720" w:footer="720" w:gutter="0"/>
          <w:cols w:num="3" w:space="720" w:equalWidth="0">
            <w:col w:w="776" w:space="40"/>
            <w:col w:w="821" w:space="1355"/>
            <w:col w:w="7778"/>
          </w:cols>
        </w:sectPr>
      </w:pPr>
    </w:p>
    <w:p w:rsidR="00BE6C15" w:rsidRDefault="00BE6C15">
      <w:pPr>
        <w:pStyle w:val="a3"/>
        <w:spacing w:before="92"/>
        <w:ind w:left="0"/>
        <w:jc w:val="left"/>
        <w:rPr>
          <w:b/>
        </w:rPr>
      </w:pPr>
    </w:p>
    <w:p w:rsidR="00BE6C15" w:rsidRDefault="00B1223F" w:rsidP="007F64C4">
      <w:pPr>
        <w:pStyle w:val="a3"/>
        <w:ind w:left="1012" w:right="114" w:firstLine="271"/>
      </w:pPr>
      <w:proofErr w:type="gramStart"/>
      <w:r>
        <w:rPr>
          <w:color w:val="0D0D0D"/>
        </w:rPr>
        <w:t>Рабочая программа учебного предмета «Литературное чтение» для обуча</w:t>
      </w:r>
      <w:r>
        <w:rPr>
          <w:color w:val="0D0D0D"/>
        </w:rPr>
        <w:t>ющихся на уровне начального общего образования составлена на основе Требований к результатам освоения программы начального общего образования ФГОС НОО и ориентирована на целевые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приоритеты, сформулированные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 рабочей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программе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воспитания МБОУ </w:t>
      </w:r>
      <w:r w:rsidR="007F64C4">
        <w:rPr>
          <w:color w:val="0D0D0D"/>
        </w:rPr>
        <w:t>«</w:t>
      </w:r>
      <w:proofErr w:type="spellStart"/>
      <w:r w:rsidR="007F64C4">
        <w:rPr>
          <w:color w:val="0D0D0D"/>
        </w:rPr>
        <w:t>Устино</w:t>
      </w:r>
      <w:proofErr w:type="spellEnd"/>
      <w:r w:rsidR="007F64C4">
        <w:rPr>
          <w:color w:val="0D0D0D"/>
        </w:rPr>
        <w:t xml:space="preserve"> – </w:t>
      </w:r>
      <w:proofErr w:type="spellStart"/>
      <w:r w:rsidR="007F64C4">
        <w:rPr>
          <w:color w:val="0D0D0D"/>
        </w:rPr>
        <w:t>Копьевская</w:t>
      </w:r>
      <w:proofErr w:type="spellEnd"/>
      <w:r w:rsidR="007F64C4">
        <w:rPr>
          <w:color w:val="0D0D0D"/>
        </w:rPr>
        <w:t xml:space="preserve"> СОШ</w:t>
      </w:r>
      <w:r>
        <w:rPr>
          <w:color w:val="0D0D0D"/>
          <w:spacing w:val="-4"/>
        </w:rPr>
        <w:t>».</w:t>
      </w:r>
      <w:proofErr w:type="gramEnd"/>
    </w:p>
    <w:p w:rsidR="00BE6C15" w:rsidRDefault="00B1223F">
      <w:pPr>
        <w:pStyle w:val="a3"/>
        <w:spacing w:before="1"/>
        <w:ind w:left="1012" w:right="113" w:firstLine="334"/>
      </w:pPr>
      <w:r>
        <w:rPr>
          <w:color w:val="0D0D0D"/>
        </w:rPr>
        <w:t xml:space="preserve">Приоритетная </w:t>
      </w:r>
      <w:r>
        <w:rPr>
          <w:b/>
          <w:color w:val="0D0D0D"/>
        </w:rPr>
        <w:t xml:space="preserve">цель </w:t>
      </w:r>
      <w:r>
        <w:rPr>
          <w:color w:val="0D0D0D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</w:t>
      </w:r>
      <w:r>
        <w:rPr>
          <w:color w:val="0D0D0D"/>
        </w:rPr>
        <w:t xml:space="preserve">оционально откликающегося на прослушанное или прочитанное произведение. Приобретенные младшими школьниками знания, полученный опыт решения учебных задач, а также </w:t>
      </w:r>
      <w:proofErr w:type="spellStart"/>
      <w:r>
        <w:rPr>
          <w:color w:val="0D0D0D"/>
        </w:rPr>
        <w:t>сформированность</w:t>
      </w:r>
      <w:proofErr w:type="spellEnd"/>
      <w:r>
        <w:rPr>
          <w:color w:val="0D0D0D"/>
        </w:rPr>
        <w:t xml:space="preserve"> предметных и универсальных действий в процессе изучения предмета «Литературно</w:t>
      </w:r>
      <w:r>
        <w:rPr>
          <w:color w:val="0D0D0D"/>
        </w:rPr>
        <w:t>е чтение» станут фундаментом обучения в основном звене школы, а также будут востребованы в жизни.</w:t>
      </w:r>
    </w:p>
    <w:p w:rsidR="00BE6C15" w:rsidRDefault="00B1223F">
      <w:pPr>
        <w:pStyle w:val="a3"/>
        <w:ind w:left="1012" w:right="119" w:firstLine="271"/>
        <w:rPr>
          <w:b/>
        </w:rPr>
      </w:pPr>
      <w:r>
        <w:rPr>
          <w:color w:val="0D0D0D"/>
        </w:rPr>
        <w:t>Достижение заявленной цели определяется особенностями курса литературного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 xml:space="preserve">чтения и решением следующих </w:t>
      </w:r>
      <w:r>
        <w:rPr>
          <w:b/>
          <w:color w:val="0D0D0D"/>
        </w:rPr>
        <w:t>задач:</w:t>
      </w:r>
    </w:p>
    <w:p w:rsidR="00BE6C15" w:rsidRDefault="00B1223F">
      <w:pPr>
        <w:pStyle w:val="a5"/>
        <w:numPr>
          <w:ilvl w:val="0"/>
          <w:numId w:val="1"/>
        </w:numPr>
        <w:tabs>
          <w:tab w:val="left" w:pos="1284"/>
        </w:tabs>
        <w:spacing w:before="1"/>
        <w:ind w:right="118"/>
        <w:rPr>
          <w:sz w:val="25"/>
        </w:rPr>
      </w:pPr>
      <w:r>
        <w:rPr>
          <w:color w:val="0D0D0D"/>
          <w:sz w:val="25"/>
        </w:rPr>
        <w:t>формирование у</w:t>
      </w:r>
      <w:r>
        <w:rPr>
          <w:color w:val="0D0D0D"/>
          <w:spacing w:val="-2"/>
          <w:sz w:val="25"/>
        </w:rPr>
        <w:t xml:space="preserve"> </w:t>
      </w:r>
      <w:r>
        <w:rPr>
          <w:color w:val="0D0D0D"/>
          <w:sz w:val="25"/>
        </w:rPr>
        <w:t xml:space="preserve">младших школьников положительной мотивации к систематическому чтению и слушанию художественной литературы и произведений устного народного </w:t>
      </w:r>
      <w:r>
        <w:rPr>
          <w:color w:val="0D0D0D"/>
          <w:spacing w:val="-2"/>
          <w:sz w:val="25"/>
        </w:rPr>
        <w:t>творчества;</w:t>
      </w:r>
    </w:p>
    <w:p w:rsidR="00BE6C15" w:rsidRDefault="00B1223F">
      <w:pPr>
        <w:pStyle w:val="a5"/>
        <w:numPr>
          <w:ilvl w:val="0"/>
          <w:numId w:val="1"/>
        </w:numPr>
        <w:tabs>
          <w:tab w:val="left" w:pos="1284"/>
        </w:tabs>
        <w:rPr>
          <w:sz w:val="25"/>
        </w:rPr>
      </w:pPr>
      <w:r>
        <w:rPr>
          <w:color w:val="0D0D0D"/>
          <w:sz w:val="25"/>
        </w:rPr>
        <w:t xml:space="preserve">достижение необходимого для продолжения образования уровня общего речевого </w:t>
      </w:r>
      <w:r>
        <w:rPr>
          <w:color w:val="0D0D0D"/>
          <w:spacing w:val="-2"/>
          <w:sz w:val="25"/>
        </w:rPr>
        <w:t>развития;</w:t>
      </w:r>
    </w:p>
    <w:p w:rsidR="00BE6C15" w:rsidRDefault="00B1223F">
      <w:pPr>
        <w:pStyle w:val="a5"/>
        <w:numPr>
          <w:ilvl w:val="0"/>
          <w:numId w:val="1"/>
        </w:numPr>
        <w:tabs>
          <w:tab w:val="left" w:pos="1284"/>
        </w:tabs>
        <w:spacing w:before="1"/>
        <w:rPr>
          <w:sz w:val="25"/>
        </w:rPr>
      </w:pPr>
      <w:r>
        <w:rPr>
          <w:color w:val="0D0D0D"/>
          <w:sz w:val="25"/>
        </w:rPr>
        <w:t>осознание</w:t>
      </w:r>
      <w:r>
        <w:rPr>
          <w:color w:val="0D0D0D"/>
          <w:spacing w:val="-1"/>
          <w:sz w:val="25"/>
        </w:rPr>
        <w:t xml:space="preserve"> </w:t>
      </w:r>
      <w:r>
        <w:rPr>
          <w:color w:val="0D0D0D"/>
          <w:sz w:val="25"/>
        </w:rPr>
        <w:t>значимости</w:t>
      </w:r>
      <w:r>
        <w:rPr>
          <w:color w:val="0D0D0D"/>
          <w:sz w:val="25"/>
        </w:rPr>
        <w:t xml:space="preserve"> художественной литературы и произведений устного</w:t>
      </w:r>
      <w:r>
        <w:rPr>
          <w:color w:val="0D0D0D"/>
          <w:spacing w:val="-1"/>
          <w:sz w:val="25"/>
        </w:rPr>
        <w:t xml:space="preserve"> </w:t>
      </w:r>
      <w:r>
        <w:rPr>
          <w:color w:val="0D0D0D"/>
          <w:sz w:val="25"/>
        </w:rPr>
        <w:t>народного творчества для всестороннего развития личности человека;</w:t>
      </w:r>
    </w:p>
    <w:p w:rsidR="00BE6C15" w:rsidRDefault="00B1223F">
      <w:pPr>
        <w:pStyle w:val="a5"/>
        <w:numPr>
          <w:ilvl w:val="0"/>
          <w:numId w:val="1"/>
        </w:numPr>
        <w:tabs>
          <w:tab w:val="left" w:pos="1284"/>
        </w:tabs>
        <w:ind w:right="116"/>
        <w:rPr>
          <w:sz w:val="25"/>
        </w:rPr>
      </w:pPr>
      <w:r>
        <w:rPr>
          <w:color w:val="0D0D0D"/>
          <w:sz w:val="25"/>
        </w:rPr>
        <w:t>первоначальное</w:t>
      </w:r>
      <w:r>
        <w:rPr>
          <w:color w:val="0D0D0D"/>
          <w:spacing w:val="-1"/>
          <w:sz w:val="25"/>
        </w:rPr>
        <w:t xml:space="preserve"> </w:t>
      </w:r>
      <w:r>
        <w:rPr>
          <w:color w:val="0D0D0D"/>
          <w:sz w:val="25"/>
        </w:rPr>
        <w:t>представление</w:t>
      </w:r>
      <w:r>
        <w:rPr>
          <w:color w:val="0D0D0D"/>
          <w:spacing w:val="-1"/>
          <w:sz w:val="25"/>
        </w:rPr>
        <w:t xml:space="preserve"> </w:t>
      </w:r>
      <w:r>
        <w:rPr>
          <w:color w:val="0D0D0D"/>
          <w:sz w:val="25"/>
        </w:rPr>
        <w:t>о</w:t>
      </w:r>
      <w:r>
        <w:rPr>
          <w:color w:val="0D0D0D"/>
          <w:spacing w:val="-1"/>
          <w:sz w:val="25"/>
        </w:rPr>
        <w:t xml:space="preserve"> </w:t>
      </w:r>
      <w:r>
        <w:rPr>
          <w:color w:val="0D0D0D"/>
          <w:sz w:val="25"/>
        </w:rPr>
        <w:t>многообразии жанров</w:t>
      </w:r>
      <w:r>
        <w:rPr>
          <w:color w:val="0D0D0D"/>
          <w:spacing w:val="-1"/>
          <w:sz w:val="25"/>
        </w:rPr>
        <w:t xml:space="preserve"> </w:t>
      </w:r>
      <w:r>
        <w:rPr>
          <w:color w:val="0D0D0D"/>
          <w:sz w:val="25"/>
        </w:rPr>
        <w:t>художественных произведений и произведений устного народного творчества;</w:t>
      </w:r>
    </w:p>
    <w:p w:rsidR="00BE6C15" w:rsidRDefault="00B1223F">
      <w:pPr>
        <w:pStyle w:val="a5"/>
        <w:numPr>
          <w:ilvl w:val="0"/>
          <w:numId w:val="1"/>
        </w:numPr>
        <w:tabs>
          <w:tab w:val="left" w:pos="1284"/>
        </w:tabs>
        <w:ind w:right="112"/>
        <w:rPr>
          <w:sz w:val="25"/>
        </w:rPr>
      </w:pPr>
      <w:r>
        <w:rPr>
          <w:color w:val="0D0D0D"/>
          <w:sz w:val="25"/>
        </w:rPr>
        <w:t>овладение элеме</w:t>
      </w:r>
      <w:r>
        <w:rPr>
          <w:color w:val="0D0D0D"/>
          <w:sz w:val="25"/>
        </w:rPr>
        <w:t xml:space="preserve">нтарными умениями анализа и интерпретации текста, осознанного использования при анализе текста изученных литературных понятий: </w:t>
      </w:r>
      <w:proofErr w:type="gramStart"/>
      <w:r>
        <w:rPr>
          <w:color w:val="0D0D0D"/>
          <w:sz w:val="25"/>
        </w:rPr>
        <w:t>прозаическая</w:t>
      </w:r>
      <w:proofErr w:type="gramEnd"/>
      <w:r>
        <w:rPr>
          <w:color w:val="0D0D0D"/>
          <w:sz w:val="25"/>
        </w:rPr>
        <w:t xml:space="preserve"> и </w:t>
      </w:r>
      <w:proofErr w:type="gramStart"/>
      <w:r>
        <w:rPr>
          <w:color w:val="0D0D0D"/>
          <w:sz w:val="25"/>
        </w:rPr>
        <w:t xml:space="preserve">стихотворная речь; жанровое разнообразие произведений (общее представление о жанрах); устное народное творчество, </w:t>
      </w:r>
      <w:r>
        <w:rPr>
          <w:color w:val="0D0D0D"/>
          <w:sz w:val="25"/>
        </w:rPr>
        <w:t>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</w:t>
      </w:r>
      <w:r>
        <w:rPr>
          <w:color w:val="0D0D0D"/>
          <w:spacing w:val="-1"/>
          <w:sz w:val="25"/>
        </w:rPr>
        <w:t xml:space="preserve"> </w:t>
      </w:r>
      <w:r>
        <w:rPr>
          <w:color w:val="0D0D0D"/>
          <w:sz w:val="25"/>
        </w:rPr>
        <w:t>содержание;</w:t>
      </w:r>
      <w:r>
        <w:rPr>
          <w:color w:val="0D0D0D"/>
          <w:spacing w:val="-1"/>
          <w:sz w:val="25"/>
        </w:rPr>
        <w:t xml:space="preserve"> </w:t>
      </w:r>
      <w:r>
        <w:rPr>
          <w:color w:val="0D0D0D"/>
          <w:sz w:val="25"/>
        </w:rPr>
        <w:t>композиция; сюжет;</w:t>
      </w:r>
      <w:r>
        <w:rPr>
          <w:color w:val="0D0D0D"/>
          <w:spacing w:val="-1"/>
          <w:sz w:val="25"/>
        </w:rPr>
        <w:t xml:space="preserve"> </w:t>
      </w:r>
      <w:r>
        <w:rPr>
          <w:color w:val="0D0D0D"/>
          <w:sz w:val="25"/>
        </w:rPr>
        <w:t>эпизод,</w:t>
      </w:r>
      <w:r>
        <w:rPr>
          <w:color w:val="0D0D0D"/>
          <w:spacing w:val="-1"/>
          <w:sz w:val="25"/>
        </w:rPr>
        <w:t xml:space="preserve"> </w:t>
      </w:r>
      <w:r>
        <w:rPr>
          <w:color w:val="0D0D0D"/>
          <w:sz w:val="25"/>
        </w:rPr>
        <w:t>с</w:t>
      </w:r>
      <w:r>
        <w:rPr>
          <w:color w:val="0D0D0D"/>
          <w:sz w:val="25"/>
        </w:rPr>
        <w:t>мысловые</w:t>
      </w:r>
      <w:r>
        <w:rPr>
          <w:color w:val="0D0D0D"/>
          <w:spacing w:val="-1"/>
          <w:sz w:val="25"/>
        </w:rPr>
        <w:t xml:space="preserve"> </w:t>
      </w:r>
      <w:r>
        <w:rPr>
          <w:color w:val="0D0D0D"/>
          <w:sz w:val="25"/>
        </w:rPr>
        <w:t>части;</w:t>
      </w:r>
      <w:r>
        <w:rPr>
          <w:color w:val="0D0D0D"/>
          <w:spacing w:val="-1"/>
          <w:sz w:val="25"/>
        </w:rPr>
        <w:t xml:space="preserve"> </w:t>
      </w:r>
      <w:r>
        <w:rPr>
          <w:color w:val="0D0D0D"/>
          <w:sz w:val="25"/>
        </w:rPr>
        <w:t xml:space="preserve">стихотворение (ритм, рифма); средства художественной выразительности (сравнение, эпитет, </w:t>
      </w:r>
      <w:r>
        <w:rPr>
          <w:color w:val="0D0D0D"/>
          <w:spacing w:val="-2"/>
          <w:sz w:val="25"/>
        </w:rPr>
        <w:t>олицетворение);</w:t>
      </w:r>
      <w:proofErr w:type="gramEnd"/>
    </w:p>
    <w:p w:rsidR="00BE6C15" w:rsidRDefault="00B1223F">
      <w:pPr>
        <w:pStyle w:val="a5"/>
        <w:numPr>
          <w:ilvl w:val="0"/>
          <w:numId w:val="1"/>
        </w:numPr>
        <w:tabs>
          <w:tab w:val="left" w:pos="1284"/>
        </w:tabs>
        <w:ind w:right="113"/>
        <w:rPr>
          <w:sz w:val="25"/>
        </w:rPr>
      </w:pPr>
      <w:r>
        <w:rPr>
          <w:color w:val="0D0D0D"/>
          <w:sz w:val="25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</w:t>
      </w:r>
      <w:r>
        <w:rPr>
          <w:color w:val="0D0D0D"/>
          <w:sz w:val="25"/>
        </w:rPr>
        <w:t xml:space="preserve"> чтение </w:t>
      </w:r>
      <w:r>
        <w:rPr>
          <w:color w:val="0D0D0D"/>
          <w:spacing w:val="-2"/>
          <w:sz w:val="25"/>
        </w:rPr>
        <w:t>слушателями).</w:t>
      </w:r>
    </w:p>
    <w:p w:rsidR="00BE6C15" w:rsidRDefault="00B1223F">
      <w:pPr>
        <w:pStyle w:val="a3"/>
        <w:ind w:left="1012" w:right="111" w:firstLine="271"/>
      </w:pPr>
      <w:proofErr w:type="gramStart"/>
      <w:r>
        <w:rPr>
          <w:color w:val="0D0D0D"/>
        </w:rPr>
        <w:t>Курс «Литературное чтение» призван ввести ребенка в мир художественной литературы, обеспечить формирование навыков смыслового чтения, способов и приемов работы с различными видами текстов и книгой, знакомство с детской литературой и с</w:t>
      </w:r>
      <w:r>
        <w:rPr>
          <w:color w:val="0D0D0D"/>
        </w:rPr>
        <w:t xml:space="preserve"> учетом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BE6C15" w:rsidRDefault="00B1223F">
      <w:pPr>
        <w:pStyle w:val="a3"/>
      </w:pPr>
      <w:r>
        <w:rPr>
          <w:color w:val="0D0D0D"/>
        </w:rPr>
        <w:t>Предмет</w:t>
      </w:r>
      <w:r>
        <w:rPr>
          <w:color w:val="0D0D0D"/>
          <w:spacing w:val="67"/>
        </w:rPr>
        <w:t xml:space="preserve">  </w:t>
      </w:r>
      <w:r>
        <w:rPr>
          <w:color w:val="0D0D0D"/>
        </w:rPr>
        <w:t>«Литературное</w:t>
      </w:r>
      <w:r>
        <w:rPr>
          <w:color w:val="0D0D0D"/>
          <w:spacing w:val="66"/>
        </w:rPr>
        <w:t xml:space="preserve">  </w:t>
      </w:r>
      <w:r>
        <w:rPr>
          <w:color w:val="0D0D0D"/>
        </w:rPr>
        <w:t>чтение»</w:t>
      </w:r>
      <w:r>
        <w:rPr>
          <w:color w:val="0D0D0D"/>
          <w:spacing w:val="65"/>
        </w:rPr>
        <w:t xml:space="preserve">  </w:t>
      </w:r>
      <w:r>
        <w:rPr>
          <w:color w:val="0D0D0D"/>
        </w:rPr>
        <w:t>преемственен</w:t>
      </w:r>
      <w:r>
        <w:rPr>
          <w:color w:val="0D0D0D"/>
          <w:spacing w:val="67"/>
        </w:rPr>
        <w:t xml:space="preserve">  </w:t>
      </w:r>
      <w:r>
        <w:rPr>
          <w:color w:val="0D0D0D"/>
        </w:rPr>
        <w:t>по</w:t>
      </w:r>
      <w:r>
        <w:rPr>
          <w:color w:val="0D0D0D"/>
          <w:spacing w:val="66"/>
        </w:rPr>
        <w:t xml:space="preserve">  </w:t>
      </w:r>
      <w:r>
        <w:rPr>
          <w:color w:val="0D0D0D"/>
        </w:rPr>
        <w:t>отношению</w:t>
      </w:r>
      <w:r>
        <w:rPr>
          <w:color w:val="0D0D0D"/>
          <w:spacing w:val="67"/>
        </w:rPr>
        <w:t xml:space="preserve">  </w:t>
      </w:r>
      <w:r>
        <w:rPr>
          <w:color w:val="0D0D0D"/>
        </w:rPr>
        <w:t>к</w:t>
      </w:r>
      <w:r>
        <w:rPr>
          <w:color w:val="0D0D0D"/>
          <w:spacing w:val="66"/>
        </w:rPr>
        <w:t xml:space="preserve">  </w:t>
      </w:r>
      <w:r>
        <w:rPr>
          <w:color w:val="0D0D0D"/>
          <w:spacing w:val="-2"/>
        </w:rPr>
        <w:t>предмету</w:t>
      </w:r>
    </w:p>
    <w:p w:rsidR="00BE6C15" w:rsidRDefault="00B1223F">
      <w:pPr>
        <w:pStyle w:val="a3"/>
        <w:spacing w:before="1"/>
        <w:ind w:left="1012"/>
      </w:pPr>
      <w:r>
        <w:rPr>
          <w:color w:val="0D0D0D"/>
        </w:rPr>
        <w:t>«Литература»,</w:t>
      </w:r>
      <w:r>
        <w:rPr>
          <w:color w:val="0D0D0D"/>
          <w:spacing w:val="-13"/>
        </w:rPr>
        <w:t xml:space="preserve"> </w:t>
      </w:r>
      <w:proofErr w:type="gramStart"/>
      <w:r>
        <w:rPr>
          <w:color w:val="0D0D0D"/>
        </w:rPr>
        <w:t>который</w:t>
      </w:r>
      <w:proofErr w:type="gramEnd"/>
      <w:r>
        <w:rPr>
          <w:color w:val="0D0D0D"/>
          <w:spacing w:val="-12"/>
        </w:rPr>
        <w:t xml:space="preserve"> </w:t>
      </w:r>
      <w:r>
        <w:rPr>
          <w:color w:val="0D0D0D"/>
        </w:rPr>
        <w:t>изучается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основной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школе.</w:t>
      </w:r>
    </w:p>
    <w:sectPr w:rsidR="00BE6C15" w:rsidSect="00BE6C15">
      <w:type w:val="continuous"/>
      <w:pgSz w:w="11910" w:h="16840"/>
      <w:pgMar w:top="220" w:right="102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91545"/>
    <w:multiLevelType w:val="hybridMultilevel"/>
    <w:tmpl w:val="E08AC11E"/>
    <w:lvl w:ilvl="0" w:tplc="306E4E7C">
      <w:numFmt w:val="bullet"/>
      <w:lvlText w:val=""/>
      <w:lvlJc w:val="left"/>
      <w:pPr>
        <w:ind w:left="1284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spacing w:val="0"/>
        <w:w w:val="99"/>
        <w:sz w:val="20"/>
        <w:szCs w:val="20"/>
        <w:lang w:val="ru-RU" w:eastAsia="en-US" w:bidi="ar-SA"/>
      </w:rPr>
    </w:lvl>
    <w:lvl w:ilvl="1" w:tplc="4822916A">
      <w:numFmt w:val="bullet"/>
      <w:lvlText w:val="•"/>
      <w:lvlJc w:val="left"/>
      <w:pPr>
        <w:ind w:left="2228" w:hanging="363"/>
      </w:pPr>
      <w:rPr>
        <w:rFonts w:hint="default"/>
        <w:lang w:val="ru-RU" w:eastAsia="en-US" w:bidi="ar-SA"/>
      </w:rPr>
    </w:lvl>
    <w:lvl w:ilvl="2" w:tplc="155E2960">
      <w:numFmt w:val="bullet"/>
      <w:lvlText w:val="•"/>
      <w:lvlJc w:val="left"/>
      <w:pPr>
        <w:ind w:left="3177" w:hanging="363"/>
      </w:pPr>
      <w:rPr>
        <w:rFonts w:hint="default"/>
        <w:lang w:val="ru-RU" w:eastAsia="en-US" w:bidi="ar-SA"/>
      </w:rPr>
    </w:lvl>
    <w:lvl w:ilvl="3" w:tplc="D05E58DE">
      <w:numFmt w:val="bullet"/>
      <w:lvlText w:val="•"/>
      <w:lvlJc w:val="left"/>
      <w:pPr>
        <w:ind w:left="4125" w:hanging="363"/>
      </w:pPr>
      <w:rPr>
        <w:rFonts w:hint="default"/>
        <w:lang w:val="ru-RU" w:eastAsia="en-US" w:bidi="ar-SA"/>
      </w:rPr>
    </w:lvl>
    <w:lvl w:ilvl="4" w:tplc="A970A950">
      <w:numFmt w:val="bullet"/>
      <w:lvlText w:val="•"/>
      <w:lvlJc w:val="left"/>
      <w:pPr>
        <w:ind w:left="5074" w:hanging="363"/>
      </w:pPr>
      <w:rPr>
        <w:rFonts w:hint="default"/>
        <w:lang w:val="ru-RU" w:eastAsia="en-US" w:bidi="ar-SA"/>
      </w:rPr>
    </w:lvl>
    <w:lvl w:ilvl="5" w:tplc="EB2232DE">
      <w:numFmt w:val="bullet"/>
      <w:lvlText w:val="•"/>
      <w:lvlJc w:val="left"/>
      <w:pPr>
        <w:ind w:left="6023" w:hanging="363"/>
      </w:pPr>
      <w:rPr>
        <w:rFonts w:hint="default"/>
        <w:lang w:val="ru-RU" w:eastAsia="en-US" w:bidi="ar-SA"/>
      </w:rPr>
    </w:lvl>
    <w:lvl w:ilvl="6" w:tplc="BB183D68">
      <w:numFmt w:val="bullet"/>
      <w:lvlText w:val="•"/>
      <w:lvlJc w:val="left"/>
      <w:pPr>
        <w:ind w:left="6971" w:hanging="363"/>
      </w:pPr>
      <w:rPr>
        <w:rFonts w:hint="default"/>
        <w:lang w:val="ru-RU" w:eastAsia="en-US" w:bidi="ar-SA"/>
      </w:rPr>
    </w:lvl>
    <w:lvl w:ilvl="7" w:tplc="39A02F04">
      <w:numFmt w:val="bullet"/>
      <w:lvlText w:val="•"/>
      <w:lvlJc w:val="left"/>
      <w:pPr>
        <w:ind w:left="7920" w:hanging="363"/>
      </w:pPr>
      <w:rPr>
        <w:rFonts w:hint="default"/>
        <w:lang w:val="ru-RU" w:eastAsia="en-US" w:bidi="ar-SA"/>
      </w:rPr>
    </w:lvl>
    <w:lvl w:ilvl="8" w:tplc="3C526DDA">
      <w:numFmt w:val="bullet"/>
      <w:lvlText w:val="•"/>
      <w:lvlJc w:val="left"/>
      <w:pPr>
        <w:ind w:left="8869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6C15"/>
    <w:rsid w:val="007F64C4"/>
    <w:rsid w:val="00B1223F"/>
    <w:rsid w:val="00BE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C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C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6C15"/>
    <w:pPr>
      <w:ind w:left="1284"/>
      <w:jc w:val="both"/>
    </w:pPr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BE6C15"/>
    <w:pPr>
      <w:spacing w:before="10"/>
      <w:ind w:left="109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a4">
    <w:name w:val="Title"/>
    <w:basedOn w:val="a"/>
    <w:uiPriority w:val="1"/>
    <w:qFormat/>
    <w:rsid w:val="00BE6C15"/>
    <w:pPr>
      <w:ind w:right="2096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BE6C15"/>
    <w:pPr>
      <w:ind w:left="1284" w:right="120" w:hanging="363"/>
      <w:jc w:val="both"/>
    </w:pPr>
  </w:style>
  <w:style w:type="paragraph" w:customStyle="1" w:styleId="TableParagraph">
    <w:name w:val="Table Paragraph"/>
    <w:basedOn w:val="a"/>
    <w:uiPriority w:val="1"/>
    <w:qFormat/>
    <w:rsid w:val="00BE6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2024-03-04T13:55:00Z</dcterms:created>
  <dcterms:modified xsi:type="dcterms:W3CDTF">2024-03-04T14:08:00Z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Office Word 2007</vt:lpwstr>
  </property>
</Properties>
</file>