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F" w:rsidRPr="001A7548" w:rsidRDefault="000F429F" w:rsidP="001A7548">
      <w:pPr>
        <w:pStyle w:val="Heading1"/>
        <w:spacing w:before="90"/>
      </w:pPr>
    </w:p>
    <w:p w:rsidR="000F429F" w:rsidRDefault="001A7548">
      <w:pPr>
        <w:pStyle w:val="a3"/>
        <w:ind w:left="0" w:firstLine="0"/>
        <w:jc w:val="left"/>
        <w:rPr>
          <w:rFonts w:ascii="Trebuchet MS"/>
          <w:sz w:val="4"/>
        </w:rPr>
      </w:pPr>
      <w:r>
        <w:br w:type="column"/>
      </w:r>
    </w:p>
    <w:p w:rsidR="000F429F" w:rsidRDefault="000F429F">
      <w:pPr>
        <w:pStyle w:val="a3"/>
        <w:ind w:left="0" w:firstLine="0"/>
        <w:jc w:val="left"/>
        <w:rPr>
          <w:rFonts w:ascii="Trebuchet MS"/>
          <w:sz w:val="4"/>
        </w:rPr>
      </w:pPr>
    </w:p>
    <w:p w:rsidR="000F429F" w:rsidRDefault="000F429F">
      <w:pPr>
        <w:pStyle w:val="a3"/>
        <w:spacing w:before="6"/>
        <w:ind w:left="0" w:firstLine="0"/>
        <w:jc w:val="left"/>
        <w:rPr>
          <w:rFonts w:ascii="Trebuchet MS"/>
          <w:sz w:val="5"/>
        </w:rPr>
      </w:pPr>
    </w:p>
    <w:p w:rsidR="000F429F" w:rsidRPr="001A7548" w:rsidRDefault="000F429F" w:rsidP="001A7548">
      <w:pPr>
        <w:spacing w:before="1"/>
        <w:ind w:left="82"/>
        <w:rPr>
          <w:rFonts w:ascii="Trebuchet MS" w:hAnsi="Trebuchet MS"/>
          <w:sz w:val="4"/>
        </w:rPr>
      </w:pPr>
    </w:p>
    <w:p w:rsidR="000F429F" w:rsidRDefault="000F429F" w:rsidP="001A7548">
      <w:pPr>
        <w:spacing w:before="8"/>
        <w:rPr>
          <w:rFonts w:ascii="Trebuchet MS" w:hAnsi="Trebuchet MS"/>
          <w:sz w:val="4"/>
        </w:rPr>
      </w:pPr>
    </w:p>
    <w:p w:rsidR="000F429F" w:rsidRDefault="001A7548">
      <w:pPr>
        <w:pStyle w:val="a3"/>
        <w:ind w:left="0" w:firstLine="0"/>
        <w:jc w:val="left"/>
        <w:rPr>
          <w:rFonts w:ascii="Trebuchet MS"/>
          <w:sz w:val="28"/>
        </w:rPr>
      </w:pPr>
      <w:r>
        <w:br w:type="column"/>
      </w:r>
    </w:p>
    <w:p w:rsidR="000F429F" w:rsidRDefault="000F429F">
      <w:pPr>
        <w:pStyle w:val="a3"/>
        <w:ind w:left="0" w:firstLine="0"/>
        <w:jc w:val="left"/>
        <w:rPr>
          <w:rFonts w:ascii="Trebuchet MS"/>
          <w:sz w:val="28"/>
        </w:rPr>
      </w:pPr>
    </w:p>
    <w:p w:rsidR="000F429F" w:rsidRDefault="001A7548">
      <w:pPr>
        <w:spacing w:before="224" w:line="278" w:lineRule="auto"/>
        <w:ind w:left="119" w:right="2972"/>
        <w:rPr>
          <w:b/>
          <w:sz w:val="26"/>
        </w:rPr>
      </w:pPr>
      <w:r>
        <w:rPr>
          <w:b/>
          <w:sz w:val="26"/>
        </w:rPr>
        <w:t>Аннотация к рабочей программе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предмету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«Музыка»</w:t>
      </w:r>
    </w:p>
    <w:p w:rsidR="000F429F" w:rsidRDefault="000F429F">
      <w:pPr>
        <w:spacing w:line="278" w:lineRule="auto"/>
        <w:rPr>
          <w:sz w:val="26"/>
        </w:rPr>
        <w:sectPr w:rsidR="000F429F">
          <w:type w:val="continuous"/>
          <w:pgSz w:w="11910" w:h="16840"/>
          <w:pgMar w:top="240" w:right="1020" w:bottom="280" w:left="120" w:header="720" w:footer="720" w:gutter="0"/>
          <w:cols w:num="3" w:space="720" w:equalWidth="0">
            <w:col w:w="838" w:space="40"/>
            <w:col w:w="930" w:space="1957"/>
            <w:col w:w="7005"/>
          </w:cols>
        </w:sectPr>
      </w:pPr>
    </w:p>
    <w:p w:rsidR="000F429F" w:rsidRDefault="000F429F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0F429F" w:rsidRDefault="001A7548">
      <w:pPr>
        <w:pStyle w:val="a3"/>
        <w:spacing w:before="90" w:line="276" w:lineRule="auto"/>
        <w:ind w:left="1012" w:right="118" w:firstLine="271"/>
      </w:pPr>
      <w:proofErr w:type="gramStart"/>
      <w:r>
        <w:t>Рабочая программа учебного предмета «Музыка» для обучающихся на уровне основного</w:t>
      </w:r>
      <w:r>
        <w:rPr>
          <w:spacing w:val="1"/>
        </w:rPr>
        <w:t xml:space="preserve"> </w:t>
      </w:r>
      <w:r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</w:t>
      </w:r>
      <w:r>
        <w:t>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программе воспитания</w:t>
      </w:r>
      <w:r>
        <w:rPr>
          <w:spacing w:val="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Устино</w:t>
      </w:r>
      <w:proofErr w:type="spellEnd"/>
      <w:r>
        <w:t xml:space="preserve"> – </w:t>
      </w:r>
      <w:proofErr w:type="spellStart"/>
      <w:r>
        <w:t>Копьевская</w:t>
      </w:r>
      <w:proofErr w:type="spellEnd"/>
      <w:r>
        <w:t xml:space="preserve"> СОШ</w:t>
      </w:r>
      <w:r>
        <w:t>».</w:t>
      </w:r>
      <w:proofErr w:type="gramEnd"/>
    </w:p>
    <w:p w:rsidR="000F429F" w:rsidRDefault="001A7548">
      <w:pPr>
        <w:pStyle w:val="a3"/>
        <w:spacing w:line="276" w:lineRule="auto"/>
        <w:ind w:left="1012" w:right="120" w:firstLine="271"/>
      </w:pPr>
      <w:r>
        <w:rPr>
          <w:b/>
        </w:rPr>
        <w:t xml:space="preserve">Целью реализации </w:t>
      </w:r>
      <w:r>
        <w:t xml:space="preserve">данной программы является воспитание музыкальной </w:t>
      </w:r>
      <w:proofErr w:type="gramStart"/>
      <w:r>
        <w:t>культуры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всей духовной культуры обучающихся</w:t>
      </w:r>
      <w:r>
        <w:rPr>
          <w:spacing w:val="-1"/>
        </w:rPr>
        <w:t xml:space="preserve"> </w:t>
      </w:r>
      <w:r>
        <w:t>через: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before="1" w:line="276" w:lineRule="auto"/>
        <w:rPr>
          <w:rFonts w:ascii="Symbol" w:hAnsi="Symbol"/>
          <w:sz w:val="20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</w:t>
      </w:r>
      <w:r>
        <w:rPr>
          <w:sz w:val="24"/>
        </w:rPr>
        <w:t>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line="276" w:lineRule="auto"/>
        <w:ind w:right="118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line="276" w:lineRule="auto"/>
        <w:ind w:right="119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0F429F" w:rsidRDefault="001A7548">
      <w:pPr>
        <w:pStyle w:val="a3"/>
        <w:spacing w:line="275" w:lineRule="exact"/>
        <w:ind w:left="1012" w:firstLine="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учебно-методических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</w:tabs>
        <w:spacing w:before="43" w:line="276" w:lineRule="auto"/>
        <w:jc w:val="left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</w:tabs>
        <w:spacing w:line="276" w:lineRule="auto"/>
        <w:ind w:right="119"/>
        <w:jc w:val="left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мир,</w:t>
      </w:r>
      <w:r>
        <w:rPr>
          <w:spacing w:val="9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</w:tabs>
        <w:spacing w:before="1"/>
        <w:ind w:right="0" w:hanging="364"/>
        <w:jc w:val="left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</w:tabs>
        <w:spacing w:before="41" w:line="276" w:lineRule="auto"/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приобщение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5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</w:t>
      </w:r>
      <w:r>
        <w:rPr>
          <w:sz w:val="24"/>
        </w:rPr>
        <w:t>ивания;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399"/>
          <w:tab w:val="left" w:pos="4291"/>
          <w:tab w:val="left" w:pos="5646"/>
          <w:tab w:val="left" w:pos="5970"/>
          <w:tab w:val="left" w:pos="7097"/>
          <w:tab w:val="left" w:pos="7413"/>
          <w:tab w:val="left" w:pos="8495"/>
          <w:tab w:val="left" w:pos="10516"/>
        </w:tabs>
        <w:spacing w:line="278" w:lineRule="auto"/>
        <w:ind w:right="119"/>
        <w:jc w:val="left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эмоционального</w:t>
      </w:r>
      <w:r>
        <w:rPr>
          <w:sz w:val="24"/>
        </w:rPr>
        <w:tab/>
        <w:t>интеллекта</w:t>
      </w:r>
      <w:r>
        <w:rPr>
          <w:sz w:val="24"/>
        </w:rPr>
        <w:tab/>
        <w:t>в</w:t>
      </w:r>
      <w:r>
        <w:rPr>
          <w:sz w:val="24"/>
        </w:rPr>
        <w:tab/>
        <w:t>единстве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познавательными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4"/>
          <w:tab w:val="left" w:pos="1285"/>
        </w:tabs>
        <w:spacing w:line="272" w:lineRule="exact"/>
        <w:ind w:right="0" w:hanging="364"/>
        <w:jc w:val="left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before="39" w:line="276" w:lineRule="auto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овладение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предметными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умениями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навыками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различных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видах</w:t>
      </w:r>
      <w:r>
        <w:rPr>
          <w:color w:val="212121"/>
          <w:spacing w:val="1"/>
          <w:sz w:val="24"/>
        </w:rPr>
        <w:t xml:space="preserve"> </w:t>
      </w:r>
      <w:proofErr w:type="gramStart"/>
      <w:r>
        <w:rPr>
          <w:color w:val="212121"/>
          <w:sz w:val="24"/>
        </w:rPr>
        <w:t>практического</w:t>
      </w:r>
      <w:proofErr w:type="gramEnd"/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музицирования</w:t>
      </w:r>
      <w:proofErr w:type="spellEnd"/>
      <w:r>
        <w:rPr>
          <w:color w:val="212121"/>
          <w:sz w:val="24"/>
        </w:rPr>
        <w:t>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line="276" w:lineRule="auto"/>
        <w:ind w:right="116"/>
        <w:rPr>
          <w:rFonts w:ascii="Symbol" w:hAnsi="Symbol"/>
          <w:color w:val="212121"/>
          <w:sz w:val="20"/>
        </w:rPr>
      </w:pPr>
      <w:proofErr w:type="gramStart"/>
      <w:r>
        <w:rPr>
          <w:color w:val="212121"/>
          <w:sz w:val="24"/>
        </w:rPr>
        <w:t>введение ребенка в искусство через разнообразие видов музыкальной деятельности, в 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числе: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слушание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(воспитание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грамотного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слушателя),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исполнение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(пение,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игра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доступных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музыкальных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инструментах),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сочинение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(элементы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импровизации,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композиции, аранжировки), музыкальное движение (пластическое интонирование, танец,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двигательное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моделирование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др.), исследовательские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 творческие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проекты;</w:t>
      </w:r>
      <w:proofErr w:type="gramEnd"/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before="2" w:line="276" w:lineRule="auto"/>
        <w:ind w:right="113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изучение закономерностей музыкального искусства: интонационная и жанровая природа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му</w:t>
      </w:r>
      <w:r>
        <w:rPr>
          <w:color w:val="212121"/>
          <w:sz w:val="24"/>
        </w:rPr>
        <w:t>зыки,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основные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выразительные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средства,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элементы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музыкального языка;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line="276" w:lineRule="auto"/>
        <w:ind w:right="10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воспитание уважения к </w:t>
      </w:r>
      <w:proofErr w:type="spellStart"/>
      <w:r>
        <w:rPr>
          <w:color w:val="212121"/>
          <w:sz w:val="24"/>
        </w:rPr>
        <w:t>цивилизационному</w:t>
      </w:r>
      <w:proofErr w:type="spellEnd"/>
      <w:r>
        <w:rPr>
          <w:color w:val="212121"/>
          <w:sz w:val="24"/>
        </w:rPr>
        <w:t xml:space="preserve"> наследию России; присвоение интонационн</w:t>
      </w:r>
      <w:proofErr w:type="gramStart"/>
      <w:r>
        <w:rPr>
          <w:color w:val="212121"/>
          <w:sz w:val="24"/>
        </w:rPr>
        <w:t>о-</w:t>
      </w:r>
      <w:proofErr w:type="gram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строя отечественной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музыкальной культуры;</w:t>
      </w:r>
    </w:p>
    <w:p w:rsidR="000F429F" w:rsidRDefault="001A7548">
      <w:pPr>
        <w:pStyle w:val="a4"/>
        <w:numPr>
          <w:ilvl w:val="0"/>
          <w:numId w:val="1"/>
        </w:numPr>
        <w:tabs>
          <w:tab w:val="left" w:pos="1285"/>
        </w:tabs>
        <w:spacing w:line="276" w:lineRule="auto"/>
        <w:ind w:right="120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расширение кругозора, воспитание любознательности, инте</w:t>
      </w:r>
      <w:r>
        <w:rPr>
          <w:color w:val="212121"/>
          <w:sz w:val="24"/>
        </w:rPr>
        <w:t>реса к музыкальной культуре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других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стран, культур,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времен 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народов.</w:t>
      </w:r>
    </w:p>
    <w:p w:rsidR="000F429F" w:rsidRDefault="001A7548">
      <w:pPr>
        <w:pStyle w:val="a3"/>
        <w:spacing w:line="275" w:lineRule="exact"/>
        <w:ind w:left="1012" w:firstLine="0"/>
      </w:pPr>
      <w:r>
        <w:rPr>
          <w:color w:val="212121"/>
        </w:rPr>
        <w:t>В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НОО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предмет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«Музыка»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входит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предметную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область</w:t>
      </w:r>
    </w:p>
    <w:p w:rsidR="000F429F" w:rsidRDefault="001A7548">
      <w:pPr>
        <w:pStyle w:val="a3"/>
        <w:spacing w:before="41" w:line="278" w:lineRule="auto"/>
        <w:ind w:left="1012" w:right="113" w:firstLine="0"/>
      </w:pPr>
      <w:r>
        <w:rPr>
          <w:color w:val="212121"/>
        </w:rPr>
        <w:t>«Искусство», является обязательным для изучения в начальной школе с 1-го по 4-й кла</w:t>
      </w:r>
      <w:proofErr w:type="gramStart"/>
      <w:r>
        <w:rPr>
          <w:color w:val="212121"/>
        </w:rPr>
        <w:t>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</w:t>
      </w:r>
      <w:proofErr w:type="gramEnd"/>
      <w:r>
        <w:rPr>
          <w:color w:val="212121"/>
        </w:rPr>
        <w:t>ючительно.</w:t>
      </w:r>
    </w:p>
    <w:sectPr w:rsidR="000F429F" w:rsidSect="000F429F">
      <w:type w:val="continuous"/>
      <w:pgSz w:w="11910" w:h="16840"/>
      <w:pgMar w:top="240" w:right="102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5A3"/>
    <w:multiLevelType w:val="hybridMultilevel"/>
    <w:tmpl w:val="30188718"/>
    <w:lvl w:ilvl="0" w:tplc="3FF29726">
      <w:numFmt w:val="bullet"/>
      <w:lvlText w:val=""/>
      <w:lvlJc w:val="left"/>
      <w:pPr>
        <w:ind w:left="1284" w:hanging="363"/>
      </w:pPr>
      <w:rPr>
        <w:rFonts w:hint="default"/>
        <w:w w:val="99"/>
        <w:lang w:val="ru-RU" w:eastAsia="en-US" w:bidi="ar-SA"/>
      </w:rPr>
    </w:lvl>
    <w:lvl w:ilvl="1" w:tplc="03AE7EF6">
      <w:numFmt w:val="bullet"/>
      <w:lvlText w:val="•"/>
      <w:lvlJc w:val="left"/>
      <w:pPr>
        <w:ind w:left="2228" w:hanging="363"/>
      </w:pPr>
      <w:rPr>
        <w:rFonts w:hint="default"/>
        <w:lang w:val="ru-RU" w:eastAsia="en-US" w:bidi="ar-SA"/>
      </w:rPr>
    </w:lvl>
    <w:lvl w:ilvl="2" w:tplc="353CA274">
      <w:numFmt w:val="bullet"/>
      <w:lvlText w:val="•"/>
      <w:lvlJc w:val="left"/>
      <w:pPr>
        <w:ind w:left="3177" w:hanging="363"/>
      </w:pPr>
      <w:rPr>
        <w:rFonts w:hint="default"/>
        <w:lang w:val="ru-RU" w:eastAsia="en-US" w:bidi="ar-SA"/>
      </w:rPr>
    </w:lvl>
    <w:lvl w:ilvl="3" w:tplc="DCA2D77A">
      <w:numFmt w:val="bullet"/>
      <w:lvlText w:val="•"/>
      <w:lvlJc w:val="left"/>
      <w:pPr>
        <w:ind w:left="4125" w:hanging="363"/>
      </w:pPr>
      <w:rPr>
        <w:rFonts w:hint="default"/>
        <w:lang w:val="ru-RU" w:eastAsia="en-US" w:bidi="ar-SA"/>
      </w:rPr>
    </w:lvl>
    <w:lvl w:ilvl="4" w:tplc="17CC3F2C">
      <w:numFmt w:val="bullet"/>
      <w:lvlText w:val="•"/>
      <w:lvlJc w:val="left"/>
      <w:pPr>
        <w:ind w:left="5074" w:hanging="363"/>
      </w:pPr>
      <w:rPr>
        <w:rFonts w:hint="default"/>
        <w:lang w:val="ru-RU" w:eastAsia="en-US" w:bidi="ar-SA"/>
      </w:rPr>
    </w:lvl>
    <w:lvl w:ilvl="5" w:tplc="0066B808">
      <w:numFmt w:val="bullet"/>
      <w:lvlText w:val="•"/>
      <w:lvlJc w:val="left"/>
      <w:pPr>
        <w:ind w:left="6023" w:hanging="363"/>
      </w:pPr>
      <w:rPr>
        <w:rFonts w:hint="default"/>
        <w:lang w:val="ru-RU" w:eastAsia="en-US" w:bidi="ar-SA"/>
      </w:rPr>
    </w:lvl>
    <w:lvl w:ilvl="6" w:tplc="865A9EB4">
      <w:numFmt w:val="bullet"/>
      <w:lvlText w:val="•"/>
      <w:lvlJc w:val="left"/>
      <w:pPr>
        <w:ind w:left="6971" w:hanging="363"/>
      </w:pPr>
      <w:rPr>
        <w:rFonts w:hint="default"/>
        <w:lang w:val="ru-RU" w:eastAsia="en-US" w:bidi="ar-SA"/>
      </w:rPr>
    </w:lvl>
    <w:lvl w:ilvl="7" w:tplc="DFAC452E">
      <w:numFmt w:val="bullet"/>
      <w:lvlText w:val="•"/>
      <w:lvlJc w:val="left"/>
      <w:pPr>
        <w:ind w:left="7920" w:hanging="363"/>
      </w:pPr>
      <w:rPr>
        <w:rFonts w:hint="default"/>
        <w:lang w:val="ru-RU" w:eastAsia="en-US" w:bidi="ar-SA"/>
      </w:rPr>
    </w:lvl>
    <w:lvl w:ilvl="8" w:tplc="7FF2EDE2">
      <w:numFmt w:val="bullet"/>
      <w:lvlText w:val="•"/>
      <w:lvlJc w:val="left"/>
      <w:pPr>
        <w:ind w:left="886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429F"/>
    <w:rsid w:val="000F429F"/>
    <w:rsid w:val="001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2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29F"/>
    <w:pPr>
      <w:ind w:left="1284" w:hanging="36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429F"/>
    <w:pPr>
      <w:spacing w:before="23"/>
      <w:ind w:left="119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a4">
    <w:name w:val="List Paragraph"/>
    <w:basedOn w:val="a"/>
    <w:uiPriority w:val="1"/>
    <w:qFormat/>
    <w:rsid w:val="000F429F"/>
    <w:pPr>
      <w:ind w:left="1284" w:right="117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0F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2024-03-04T13:56:00Z</dcterms:created>
  <dcterms:modified xsi:type="dcterms:W3CDTF">2024-03-04T14:18:00Z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